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4A61" w14:textId="77777777" w:rsidR="00CF2D4B" w:rsidRPr="00506AAD" w:rsidRDefault="00CF2D4B" w:rsidP="00CF2D4B">
      <w:pPr>
        <w:autoSpaceDE w:val="0"/>
        <w:autoSpaceDN w:val="0"/>
        <w:adjustRightInd w:val="0"/>
        <w:spacing w:after="0" w:line="240" w:lineRule="auto"/>
        <w:jc w:val="right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>AGLI ORGANI D’INFORMAZIONE</w:t>
      </w:r>
    </w:p>
    <w:p w14:paraId="467C4347" w14:textId="77777777" w:rsidR="00CF2D4B" w:rsidRPr="00506AAD" w:rsidRDefault="00CF2D4B" w:rsidP="00CF2D4B">
      <w:pPr>
        <w:autoSpaceDE w:val="0"/>
        <w:autoSpaceDN w:val="0"/>
        <w:adjustRightInd w:val="0"/>
        <w:spacing w:after="0" w:line="240" w:lineRule="auto"/>
        <w:jc w:val="right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>LORO SEDI</w:t>
      </w:r>
    </w:p>
    <w:p w14:paraId="03B8A034" w14:textId="77777777" w:rsidR="00CF2D4B" w:rsidRPr="00506AAD" w:rsidRDefault="00CF2D4B" w:rsidP="00CF2D4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b/>
          <w:bCs/>
          <w:kern w:val="0"/>
          <w:sz w:val="24"/>
          <w:szCs w:val="24"/>
        </w:rPr>
        <w:t>INVITO CONFERENZA STAMPA PRESENTAZIONE PROGETTO</w:t>
      </w:r>
    </w:p>
    <w:p w14:paraId="5CE6B01F" w14:textId="77777777" w:rsidR="005B2737" w:rsidRPr="00506AAD" w:rsidRDefault="00CF2D4B" w:rsidP="00CF2D4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ahoma"/>
          <w:b/>
          <w:bCs/>
          <w:kern w:val="0"/>
          <w:sz w:val="24"/>
          <w:szCs w:val="24"/>
        </w:rPr>
      </w:pPr>
      <w:r w:rsidRPr="00506AAD">
        <w:rPr>
          <w:rFonts w:ascii="Titillium Web" w:hAnsi="Titillium Web" w:cs="Tahoma"/>
          <w:b/>
          <w:bCs/>
          <w:kern w:val="0"/>
          <w:sz w:val="24"/>
          <w:szCs w:val="24"/>
        </w:rPr>
        <w:t>SKILLUP: SVILUPPO DELLE DIGITAL SOFT SKILLS PER L'OCCUPAZIONE IN PUGLIA</w:t>
      </w:r>
    </w:p>
    <w:p w14:paraId="18FF8F2C" w14:textId="77777777" w:rsidR="00CF2D4B" w:rsidRPr="00506AAD" w:rsidRDefault="00CF2D4B" w:rsidP="00CF2D4B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="Tahoma"/>
          <w:b/>
          <w:bCs/>
          <w:kern w:val="0"/>
          <w:sz w:val="24"/>
          <w:szCs w:val="24"/>
        </w:rPr>
      </w:pPr>
    </w:p>
    <w:p w14:paraId="20B8A105" w14:textId="77777777" w:rsidR="006C2722" w:rsidRDefault="004B26AC" w:rsidP="006C2722">
      <w:pPr>
        <w:jc w:val="both"/>
        <w:rPr>
          <w:rFonts w:ascii="Titillium Web" w:hAnsi="Titillium Web" w:cs="Tahoma"/>
          <w:kern w:val="0"/>
          <w:sz w:val="24"/>
          <w:szCs w:val="24"/>
        </w:rPr>
      </w:pPr>
      <w:r w:rsidRPr="004B26AC">
        <w:rPr>
          <w:rFonts w:ascii="Titillium Web" w:hAnsi="Titillium Web" w:cs="Tahoma"/>
          <w:i/>
          <w:iCs/>
          <w:kern w:val="0"/>
          <w:sz w:val="24"/>
          <w:szCs w:val="24"/>
        </w:rPr>
        <w:t>Lecce, 24 aprile 2024</w:t>
      </w:r>
      <w:r>
        <w:rPr>
          <w:rFonts w:ascii="Titillium Web" w:hAnsi="Titillium Web" w:cs="Tahoma"/>
          <w:kern w:val="0"/>
          <w:sz w:val="24"/>
          <w:szCs w:val="24"/>
        </w:rPr>
        <w:t xml:space="preserve"> - 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Nell’ambito del progetto SKILLUP, selezionato e sostenuto dal Fondo per la Repubblica Digitale - Impresa sociale, si convoca 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 xml:space="preserve">lunedì, 29 aprile alle ore </w:t>
      </w:r>
      <w:r w:rsidR="006C2722">
        <w:rPr>
          <w:rFonts w:ascii="Titillium Web" w:hAnsi="Titillium Web" w:cs="Tahoma"/>
          <w:b/>
          <w:bCs/>
          <w:kern w:val="0"/>
          <w:sz w:val="24"/>
          <w:szCs w:val="24"/>
        </w:rPr>
        <w:t>12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 xml:space="preserve"> presso la sede di Confindustria Lecce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 una 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>conferenza stampa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 di presentazione delle iniziative che porteranno nuove competenze </w:t>
      </w:r>
      <w:r w:rsidR="005250D8" w:rsidRPr="00506AAD">
        <w:rPr>
          <w:rFonts w:ascii="Titillium Web" w:hAnsi="Titillium Web" w:cs="Tahoma"/>
          <w:kern w:val="0"/>
          <w:sz w:val="24"/>
          <w:szCs w:val="24"/>
        </w:rPr>
        <w:t xml:space="preserve">digitali 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ed occupazione sul territorio</w:t>
      </w:r>
      <w:r w:rsidR="005250D8" w:rsidRPr="00506AAD">
        <w:rPr>
          <w:rFonts w:ascii="Titillium Web" w:hAnsi="Titillium Web" w:cs="Tahoma"/>
          <w:kern w:val="0"/>
          <w:sz w:val="24"/>
          <w:szCs w:val="24"/>
        </w:rPr>
        <w:t>, nell’ottica di favorire e accelerare la transizione digitale.</w:t>
      </w:r>
    </w:p>
    <w:p w14:paraId="0ABE6B88" w14:textId="3778649D" w:rsidR="006C2722" w:rsidRDefault="006C2722" w:rsidP="006C2722">
      <w:pPr>
        <w:jc w:val="both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 xml:space="preserve">Il progetto SKILLUP ha l’obiettivo di sviluppare le soft skill digitali di donne e uomini ai margini del mercato del lavoro, disoccupati e inattivi di età compresa tra i 34 e i 50 anni, localizzati nella Regione Puglia, al fine di garantire migliori opportunità e condizioni di inserimento e permanenza nel mondo del lavoro. </w:t>
      </w:r>
    </w:p>
    <w:p w14:paraId="71B8BE3D" w14:textId="77777777" w:rsidR="006C2722" w:rsidRDefault="005250D8" w:rsidP="006C2722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>Per illustrare l’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iniziativa interverranno i partner del progetto: 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>Valentino Nicolì,</w:t>
      </w:r>
      <w:r w:rsidR="0025118E">
        <w:rPr>
          <w:rFonts w:ascii="Titillium Web" w:hAnsi="Titillium Web" w:cs="Tahoma"/>
          <w:kern w:val="0"/>
          <w:sz w:val="24"/>
          <w:szCs w:val="24"/>
        </w:rPr>
        <w:t xml:space="preserve"> P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residente Confindustria Lecce;</w:t>
      </w:r>
      <w:r w:rsidR="009B7762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A56083" w:rsidRPr="00A56083">
        <w:rPr>
          <w:rFonts w:ascii="Titillium Web" w:hAnsi="Titillium Web" w:cs="Tahoma"/>
          <w:b/>
          <w:bCs/>
          <w:kern w:val="0"/>
          <w:sz w:val="24"/>
          <w:szCs w:val="24"/>
        </w:rPr>
        <w:t>Fabrizio Benvenuto,</w:t>
      </w:r>
      <w:r w:rsidR="00A56083">
        <w:rPr>
          <w:rFonts w:ascii="Titillium Web" w:hAnsi="Titillium Web" w:cs="Tahoma"/>
          <w:kern w:val="0"/>
          <w:sz w:val="24"/>
          <w:szCs w:val="24"/>
        </w:rPr>
        <w:t xml:space="preserve"> Presidente Sezione </w:t>
      </w:r>
      <w:r w:rsidR="00A56083" w:rsidRPr="00A56083">
        <w:rPr>
          <w:rFonts w:ascii="Titillium Web" w:hAnsi="Titillium Web" w:cs="Tahoma"/>
          <w:kern w:val="0"/>
          <w:sz w:val="24"/>
          <w:szCs w:val="24"/>
        </w:rPr>
        <w:t>Grafica editoriale, ICT, Media, Comunicazione</w:t>
      </w:r>
      <w:r w:rsidR="00A56083">
        <w:rPr>
          <w:rFonts w:ascii="Titillium Web" w:hAnsi="Titillium Web" w:cs="Tahoma"/>
          <w:kern w:val="0"/>
          <w:sz w:val="24"/>
          <w:szCs w:val="24"/>
        </w:rPr>
        <w:t xml:space="preserve"> di Confindustria Lecce; </w:t>
      </w:r>
      <w:r w:rsidR="008C48E7" w:rsidRPr="008C48E7">
        <w:rPr>
          <w:rFonts w:ascii="Titillium Web" w:hAnsi="Titillium Web" w:cs="Tahoma"/>
          <w:b/>
          <w:kern w:val="0"/>
          <w:sz w:val="24"/>
          <w:szCs w:val="24"/>
        </w:rPr>
        <w:t>Flaminia Mammetti</w:t>
      </w:r>
      <w:r w:rsidR="009B7762" w:rsidRPr="009B7762">
        <w:rPr>
          <w:rFonts w:ascii="Titillium Web" w:hAnsi="Titillium Web" w:cs="Tahoma"/>
          <w:kern w:val="0"/>
          <w:sz w:val="24"/>
          <w:szCs w:val="24"/>
        </w:rPr>
        <w:t>,</w:t>
      </w:r>
      <w:r w:rsidR="008C48E7" w:rsidRPr="009B7762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9B7762" w:rsidRPr="009B7762">
        <w:rPr>
          <w:rFonts w:ascii="Titillium Web" w:hAnsi="Titillium Web" w:cs="Tahoma"/>
          <w:i/>
          <w:kern w:val="0"/>
          <w:sz w:val="24"/>
          <w:szCs w:val="24"/>
        </w:rPr>
        <w:t>Project Manager</w:t>
      </w:r>
      <w:r w:rsidR="009B7762">
        <w:rPr>
          <w:rFonts w:ascii="Titillium Web" w:hAnsi="Titillium Web" w:cs="Tahoma"/>
          <w:b/>
          <w:kern w:val="0"/>
          <w:sz w:val="24"/>
          <w:szCs w:val="24"/>
        </w:rPr>
        <w:t xml:space="preserve"> 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Università degli Studi Guglielmo Marconi; </w:t>
      </w:r>
      <w:r w:rsidR="008C48E7" w:rsidRPr="00506AAD">
        <w:rPr>
          <w:rFonts w:ascii="Titillium Web" w:hAnsi="Titillium Web" w:cs="Tahoma"/>
          <w:b/>
          <w:bCs/>
          <w:kern w:val="0"/>
          <w:sz w:val="24"/>
          <w:szCs w:val="24"/>
        </w:rPr>
        <w:t>Stefania Tramacere</w:t>
      </w:r>
      <w:r w:rsidR="0025118E">
        <w:rPr>
          <w:rFonts w:ascii="Titillium Web" w:hAnsi="Titillium Web" w:cs="Tahoma"/>
          <w:b/>
          <w:bCs/>
          <w:kern w:val="0"/>
          <w:sz w:val="24"/>
          <w:szCs w:val="24"/>
        </w:rPr>
        <w:t>,</w:t>
      </w:r>
      <w:r w:rsidR="009B7762">
        <w:rPr>
          <w:rFonts w:ascii="Titillium Web" w:hAnsi="Titillium Web" w:cs="Tahoma"/>
          <w:b/>
          <w:bCs/>
          <w:kern w:val="0"/>
          <w:sz w:val="24"/>
          <w:szCs w:val="24"/>
        </w:rPr>
        <w:t xml:space="preserve"> </w:t>
      </w:r>
      <w:r w:rsidR="0025118E">
        <w:rPr>
          <w:rFonts w:ascii="Titillium Web" w:hAnsi="Titillium Web" w:cs="Tahoma"/>
          <w:bCs/>
          <w:kern w:val="0"/>
          <w:sz w:val="24"/>
          <w:szCs w:val="24"/>
        </w:rPr>
        <w:t>D</w:t>
      </w:r>
      <w:r w:rsidR="009B7762" w:rsidRPr="009B7762">
        <w:rPr>
          <w:rFonts w:ascii="Titillium Web" w:hAnsi="Titillium Web" w:cs="Tahoma"/>
          <w:bCs/>
          <w:kern w:val="0"/>
          <w:sz w:val="24"/>
          <w:szCs w:val="24"/>
        </w:rPr>
        <w:t>irettore I.S.P.A.</w:t>
      </w:r>
      <w:r w:rsidR="008C48E7" w:rsidRPr="00506AAD">
        <w:rPr>
          <w:rFonts w:ascii="Titillium Web" w:hAnsi="Titillium Web" w:cs="Tahoma"/>
          <w:b/>
          <w:bCs/>
          <w:kern w:val="0"/>
          <w:sz w:val="24"/>
          <w:szCs w:val="24"/>
        </w:rPr>
        <w:t xml:space="preserve"> </w:t>
      </w:r>
      <w:r w:rsidR="008C48E7" w:rsidRPr="008C48E7">
        <w:rPr>
          <w:rFonts w:ascii="Titillium Web" w:hAnsi="Titillium Web" w:cs="Tahoma"/>
          <w:bCs/>
          <w:kern w:val="0"/>
          <w:sz w:val="24"/>
          <w:szCs w:val="24"/>
        </w:rPr>
        <w:t>e</w:t>
      </w:r>
      <w:r w:rsidR="009B7762">
        <w:rPr>
          <w:rFonts w:ascii="Titillium Web" w:hAnsi="Titillium Web" w:cs="Tahoma"/>
          <w:bCs/>
          <w:kern w:val="0"/>
          <w:sz w:val="24"/>
          <w:szCs w:val="24"/>
        </w:rPr>
        <w:t xml:space="preserve"> 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>Sabino Martiradonna</w:t>
      </w:r>
      <w:r w:rsidR="0025118E">
        <w:rPr>
          <w:rFonts w:ascii="Titillium Web" w:hAnsi="Titillium Web" w:cs="Tahoma"/>
          <w:b/>
          <w:bCs/>
          <w:kern w:val="0"/>
          <w:sz w:val="24"/>
          <w:szCs w:val="24"/>
        </w:rPr>
        <w:t>,</w:t>
      </w:r>
      <w:r w:rsidR="008C48E7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9B7762" w:rsidRPr="009B7762">
        <w:rPr>
          <w:rFonts w:ascii="Titillium Web" w:hAnsi="Titillium Web" w:cs="Tahoma"/>
          <w:i/>
          <w:kern w:val="0"/>
          <w:sz w:val="24"/>
          <w:szCs w:val="24"/>
        </w:rPr>
        <w:t>Project Manager</w:t>
      </w:r>
      <w:r w:rsidR="009B7762">
        <w:rPr>
          <w:rFonts w:ascii="Titillium Web" w:hAnsi="Titillium Web" w:cs="Tahoma"/>
          <w:b/>
          <w:kern w:val="0"/>
          <w:sz w:val="24"/>
          <w:szCs w:val="24"/>
        </w:rPr>
        <w:t xml:space="preserve"> </w:t>
      </w:r>
      <w:proofErr w:type="gramStart"/>
      <w:r w:rsidR="00CF2D4B" w:rsidRPr="00506AAD">
        <w:rPr>
          <w:rFonts w:ascii="Titillium Web" w:hAnsi="Titillium Web" w:cs="Tahoma"/>
          <w:kern w:val="0"/>
          <w:sz w:val="24"/>
          <w:szCs w:val="24"/>
        </w:rPr>
        <w:t>I</w:t>
      </w:r>
      <w:r w:rsidR="008C48E7">
        <w:rPr>
          <w:rFonts w:ascii="Titillium Web" w:hAnsi="Titillium Web" w:cs="Tahoma"/>
          <w:kern w:val="0"/>
          <w:sz w:val="24"/>
          <w:szCs w:val="24"/>
        </w:rPr>
        <w:t>.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S</w:t>
      </w:r>
      <w:r w:rsidR="008C48E7">
        <w:rPr>
          <w:rFonts w:ascii="Titillium Web" w:hAnsi="Titillium Web" w:cs="Tahoma"/>
          <w:kern w:val="0"/>
          <w:sz w:val="24"/>
          <w:szCs w:val="24"/>
        </w:rPr>
        <w:t>.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P</w:t>
      </w:r>
      <w:r w:rsidR="008C48E7">
        <w:rPr>
          <w:rFonts w:ascii="Titillium Web" w:hAnsi="Titillium Web" w:cs="Tahoma"/>
          <w:kern w:val="0"/>
          <w:sz w:val="24"/>
          <w:szCs w:val="24"/>
        </w:rPr>
        <w:t>.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A</w:t>
      </w:r>
      <w:r w:rsidR="008C48E7">
        <w:rPr>
          <w:rFonts w:ascii="Titillium Web" w:hAnsi="Titillium Web" w:cs="Tahoma"/>
          <w:kern w:val="0"/>
          <w:sz w:val="24"/>
          <w:szCs w:val="24"/>
        </w:rPr>
        <w:t>.</w:t>
      </w:r>
      <w:r w:rsidR="00745D93">
        <w:rPr>
          <w:rFonts w:ascii="Titillium Web" w:hAnsi="Titillium Web" w:cs="Tahoma"/>
          <w:kern w:val="0"/>
          <w:sz w:val="24"/>
          <w:szCs w:val="24"/>
        </w:rPr>
        <w:t>.</w:t>
      </w:r>
      <w:proofErr w:type="gramEnd"/>
    </w:p>
    <w:p w14:paraId="2FFACDE5" w14:textId="10A053BA" w:rsidR="00CF2D4B" w:rsidRPr="00506AAD" w:rsidRDefault="005250D8" w:rsidP="006C2722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>In con</w:t>
      </w:r>
      <w:r w:rsidR="00B65CCE" w:rsidRPr="00506AAD">
        <w:rPr>
          <w:rFonts w:ascii="Titillium Web" w:hAnsi="Titillium Web" w:cs="Tahoma"/>
          <w:kern w:val="0"/>
          <w:sz w:val="24"/>
          <w:szCs w:val="24"/>
        </w:rPr>
        <w:t>s</w:t>
      </w:r>
      <w:r w:rsidRPr="00506AAD">
        <w:rPr>
          <w:rFonts w:ascii="Titillium Web" w:hAnsi="Titillium Web" w:cs="Tahoma"/>
          <w:kern w:val="0"/>
          <w:sz w:val="24"/>
          <w:szCs w:val="24"/>
        </w:rPr>
        <w:t xml:space="preserve">iderazione </w:t>
      </w:r>
      <w:r w:rsidR="00B65CCE" w:rsidRPr="00506AAD">
        <w:rPr>
          <w:rFonts w:ascii="Titillium Web" w:hAnsi="Titillium Web" w:cs="Tahoma"/>
          <w:kern w:val="0"/>
          <w:sz w:val="24"/>
          <w:szCs w:val="24"/>
        </w:rPr>
        <w:t xml:space="preserve">della collaborazione diretta a valorizzare le </w:t>
      </w:r>
      <w:r w:rsidRPr="00506AAD">
        <w:rPr>
          <w:rFonts w:ascii="Titillium Web" w:hAnsi="Titillium Web" w:cs="Tahoma"/>
          <w:kern w:val="0"/>
          <w:sz w:val="24"/>
          <w:szCs w:val="24"/>
        </w:rPr>
        <w:t>prospettive occupazionali</w:t>
      </w:r>
      <w:r w:rsidR="00B65CCE" w:rsidRPr="00506AAD">
        <w:rPr>
          <w:rFonts w:ascii="Titillium Web" w:hAnsi="Titillium Web" w:cs="Tahoma"/>
          <w:kern w:val="0"/>
          <w:sz w:val="24"/>
          <w:szCs w:val="24"/>
        </w:rPr>
        <w:t>,</w:t>
      </w:r>
      <w:r w:rsidRPr="00506AAD">
        <w:rPr>
          <w:rFonts w:ascii="Titillium Web" w:hAnsi="Titillium Web" w:cs="Tahoma"/>
          <w:kern w:val="0"/>
          <w:sz w:val="24"/>
          <w:szCs w:val="24"/>
        </w:rPr>
        <w:t xml:space="preserve"> l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a conferenza </w:t>
      </w:r>
      <w:r w:rsidR="00B65CCE" w:rsidRPr="00506AAD">
        <w:rPr>
          <w:rFonts w:ascii="Titillium Web" w:hAnsi="Titillium Web" w:cs="Tahoma"/>
          <w:kern w:val="0"/>
          <w:sz w:val="24"/>
          <w:szCs w:val="24"/>
        </w:rPr>
        <w:t xml:space="preserve">stampa 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vedrà inoltre la partecipazione d</w:t>
      </w:r>
      <w:r w:rsidR="00D52C1C">
        <w:rPr>
          <w:rFonts w:ascii="Titillium Web" w:hAnsi="Titillium Web" w:cs="Tahoma"/>
          <w:kern w:val="0"/>
          <w:sz w:val="24"/>
          <w:szCs w:val="24"/>
        </w:rPr>
        <w:t>i</w:t>
      </w:r>
      <w:r w:rsidR="009B7762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CF2D4B" w:rsidRPr="00506AAD">
        <w:rPr>
          <w:rFonts w:ascii="Titillium Web" w:hAnsi="Titillium Web" w:cs="Tahoma"/>
          <w:b/>
          <w:bCs/>
          <w:kern w:val="0"/>
          <w:sz w:val="24"/>
          <w:szCs w:val="24"/>
        </w:rPr>
        <w:t>Luigi Mazzei,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9B7762">
        <w:rPr>
          <w:rFonts w:ascii="Titillium Web" w:hAnsi="Titillium Web" w:cs="Tahoma"/>
          <w:kern w:val="0"/>
          <w:sz w:val="24"/>
          <w:szCs w:val="24"/>
        </w:rPr>
        <w:t>dirigente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 xml:space="preserve"> ARPAL </w:t>
      </w:r>
      <w:r w:rsidR="00B65CCE" w:rsidRPr="00506AAD">
        <w:rPr>
          <w:rFonts w:ascii="Titillium Web" w:hAnsi="Titillium Web" w:cs="Tahoma"/>
          <w:kern w:val="0"/>
          <w:sz w:val="24"/>
          <w:szCs w:val="24"/>
        </w:rPr>
        <w:t>Puglia</w:t>
      </w:r>
      <w:r w:rsidR="00D52C1C">
        <w:rPr>
          <w:rFonts w:ascii="Titillium Web" w:hAnsi="Titillium Web" w:cs="Tahoma"/>
          <w:kern w:val="0"/>
          <w:sz w:val="24"/>
          <w:szCs w:val="24"/>
        </w:rPr>
        <w:t>, e delle imprese associate</w:t>
      </w:r>
      <w:r w:rsidR="00745D93">
        <w:rPr>
          <w:rFonts w:ascii="Titillium Web" w:hAnsi="Titillium Web" w:cs="Tahoma"/>
          <w:kern w:val="0"/>
          <w:sz w:val="24"/>
          <w:szCs w:val="24"/>
        </w:rPr>
        <w:t xml:space="preserve"> a Confindustria Lecce</w:t>
      </w:r>
      <w:r w:rsidR="00CF2D4B" w:rsidRPr="00506AAD">
        <w:rPr>
          <w:rFonts w:ascii="Titillium Web" w:hAnsi="Titillium Web" w:cs="Tahoma"/>
          <w:kern w:val="0"/>
          <w:sz w:val="24"/>
          <w:szCs w:val="24"/>
        </w:rPr>
        <w:t>.</w:t>
      </w:r>
    </w:p>
    <w:p w14:paraId="43B98ADB" w14:textId="77777777" w:rsidR="00B65CCE" w:rsidRPr="00506AAD" w:rsidRDefault="00B65CCE" w:rsidP="00CF2D4B">
      <w:pPr>
        <w:jc w:val="both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 xml:space="preserve">Il progetto potrà contare sul sostegno di: </w:t>
      </w:r>
      <w:r w:rsidR="009B7762" w:rsidRPr="00506AAD">
        <w:rPr>
          <w:rFonts w:ascii="Titillium Web" w:hAnsi="Titillium Web" w:cs="Tahoma"/>
          <w:kern w:val="0"/>
          <w:sz w:val="24"/>
          <w:szCs w:val="24"/>
        </w:rPr>
        <w:t>ITS Apulia Digital Maker</w:t>
      </w:r>
      <w:r w:rsidR="009B7762">
        <w:rPr>
          <w:rFonts w:ascii="Titillium Web" w:hAnsi="Titillium Web" w:cs="Tahoma"/>
          <w:kern w:val="0"/>
          <w:sz w:val="24"/>
          <w:szCs w:val="24"/>
        </w:rPr>
        <w:t>, Job Italia Sp</w:t>
      </w:r>
      <w:r w:rsidR="00995657">
        <w:rPr>
          <w:rFonts w:ascii="Titillium Web" w:hAnsi="Titillium Web" w:cs="Tahoma"/>
          <w:kern w:val="0"/>
          <w:sz w:val="24"/>
          <w:szCs w:val="24"/>
        </w:rPr>
        <w:t>a</w:t>
      </w:r>
      <w:r w:rsidR="009B7762">
        <w:rPr>
          <w:rFonts w:ascii="Titillium Web" w:hAnsi="Titillium Web" w:cs="Tahoma"/>
          <w:kern w:val="0"/>
          <w:sz w:val="24"/>
          <w:szCs w:val="24"/>
        </w:rPr>
        <w:t xml:space="preserve"> Agenzia per il Lavoro,</w:t>
      </w:r>
      <w:r w:rsidR="009B7762" w:rsidRPr="00506AAD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Pr="00506AAD">
        <w:rPr>
          <w:rFonts w:ascii="Titillium Web" w:hAnsi="Titillium Web" w:cs="Tahoma"/>
          <w:kern w:val="0"/>
          <w:sz w:val="24"/>
          <w:szCs w:val="24"/>
        </w:rPr>
        <w:t>Associazione Futura</w:t>
      </w:r>
      <w:r w:rsidR="00995657">
        <w:rPr>
          <w:rFonts w:ascii="Titillium Web" w:hAnsi="Titillium Web" w:cs="Tahoma"/>
          <w:kern w:val="0"/>
          <w:sz w:val="24"/>
          <w:szCs w:val="24"/>
        </w:rPr>
        <w:t xml:space="preserve"> ed</w:t>
      </w:r>
      <w:r w:rsidRPr="00506AAD">
        <w:rPr>
          <w:rFonts w:ascii="Titillium Web" w:hAnsi="Titillium Web" w:cs="Tahoma"/>
          <w:kern w:val="0"/>
          <w:sz w:val="24"/>
          <w:szCs w:val="24"/>
        </w:rPr>
        <w:t xml:space="preserve"> i Comuni di Mesagne, Nardò, Porto</w:t>
      </w:r>
      <w:r w:rsidR="00995657">
        <w:rPr>
          <w:rFonts w:ascii="Titillium Web" w:hAnsi="Titillium Web" w:cs="Tahoma"/>
          <w:kern w:val="0"/>
          <w:sz w:val="24"/>
          <w:szCs w:val="24"/>
        </w:rPr>
        <w:t xml:space="preserve"> Cesareo, San Vito dei Normanni; con il supporto di:</w:t>
      </w:r>
      <w:r w:rsidRPr="00506AAD">
        <w:rPr>
          <w:rFonts w:ascii="Titillium Web" w:hAnsi="Titillium Web" w:cs="Tahoma"/>
          <w:kern w:val="0"/>
          <w:sz w:val="24"/>
          <w:szCs w:val="24"/>
        </w:rPr>
        <w:t xml:space="preserve"> </w:t>
      </w:r>
      <w:r w:rsidR="009B7762">
        <w:rPr>
          <w:rFonts w:ascii="Titillium Web" w:hAnsi="Titillium Web" w:cs="Tahoma"/>
          <w:kern w:val="0"/>
          <w:sz w:val="24"/>
          <w:szCs w:val="24"/>
        </w:rPr>
        <w:t>Arnia Soc. Coop</w:t>
      </w:r>
      <w:r w:rsidR="0025118E">
        <w:rPr>
          <w:rFonts w:ascii="Titillium Web" w:hAnsi="Titillium Web" w:cs="Tahoma"/>
          <w:kern w:val="0"/>
          <w:sz w:val="24"/>
          <w:szCs w:val="24"/>
        </w:rPr>
        <w:t>.</w:t>
      </w:r>
      <w:r w:rsidR="009B7762">
        <w:rPr>
          <w:rFonts w:ascii="Titillium Web" w:hAnsi="Titillium Web" w:cs="Tahoma"/>
          <w:kern w:val="0"/>
          <w:sz w:val="24"/>
          <w:szCs w:val="24"/>
        </w:rPr>
        <w:t>, Essecubo srls, Garbit</w:t>
      </w:r>
      <w:r w:rsidR="009B7762" w:rsidRPr="009B7762">
        <w:rPr>
          <w:rFonts w:ascii="Titillium Web" w:hAnsi="Titillium Web" w:cs="Tahoma"/>
          <w:kern w:val="0"/>
          <w:sz w:val="24"/>
          <w:szCs w:val="24"/>
        </w:rPr>
        <w:t xml:space="preserve"> Srl,</w:t>
      </w:r>
      <w:r w:rsidR="009B7762">
        <w:rPr>
          <w:rFonts w:ascii="Titillium Web" w:hAnsi="Titillium Web" w:cs="Tahoma"/>
          <w:kern w:val="0"/>
          <w:sz w:val="24"/>
          <w:szCs w:val="24"/>
        </w:rPr>
        <w:t xml:space="preserve"> Whiroo Agency</w:t>
      </w:r>
      <w:r w:rsidR="009B7762" w:rsidRPr="009B7762">
        <w:rPr>
          <w:rFonts w:ascii="Titillium Web" w:hAnsi="Titillium Web" w:cs="Tahoma"/>
          <w:kern w:val="0"/>
          <w:sz w:val="24"/>
          <w:szCs w:val="24"/>
        </w:rPr>
        <w:t xml:space="preserve"> srls</w:t>
      </w:r>
      <w:r w:rsidRPr="00506AAD">
        <w:rPr>
          <w:rFonts w:ascii="Titillium Web" w:hAnsi="Titillium Web" w:cs="Tahoma"/>
          <w:kern w:val="0"/>
          <w:sz w:val="24"/>
          <w:szCs w:val="24"/>
        </w:rPr>
        <w:t>.</w:t>
      </w:r>
    </w:p>
    <w:p w14:paraId="6F626BA0" w14:textId="77777777" w:rsidR="005250D8" w:rsidRDefault="005250D8" w:rsidP="005B2737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ahoma"/>
          <w:kern w:val="0"/>
          <w:sz w:val="24"/>
          <w:szCs w:val="24"/>
        </w:rPr>
      </w:pP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</w:r>
      <w:r w:rsidRPr="00506AAD">
        <w:rPr>
          <w:rFonts w:ascii="Titillium Web" w:hAnsi="Titillium Web" w:cs="Tahoma"/>
          <w:kern w:val="0"/>
          <w:sz w:val="24"/>
          <w:szCs w:val="24"/>
        </w:rPr>
        <w:tab/>
        <w:t>L’Ufficio Comunicazione</w:t>
      </w:r>
    </w:p>
    <w:p w14:paraId="1443C65B" w14:textId="77777777" w:rsidR="006A26F1" w:rsidRPr="00506AAD" w:rsidRDefault="006A26F1" w:rsidP="005B2737">
      <w:pPr>
        <w:autoSpaceDE w:val="0"/>
        <w:autoSpaceDN w:val="0"/>
        <w:adjustRightInd w:val="0"/>
        <w:spacing w:after="0" w:line="240" w:lineRule="auto"/>
        <w:rPr>
          <w:rFonts w:ascii="Titillium Web" w:hAnsi="Titillium Web" w:cs="Tahoma"/>
          <w:kern w:val="0"/>
          <w:sz w:val="24"/>
          <w:szCs w:val="24"/>
        </w:rPr>
      </w:pPr>
    </w:p>
    <w:p w14:paraId="63E6DFEB" w14:textId="77777777" w:rsidR="00021D10" w:rsidRPr="00A56083" w:rsidRDefault="005B2737" w:rsidP="00506AAD">
      <w:pPr>
        <w:jc w:val="both"/>
        <w:rPr>
          <w:rFonts w:ascii="Titillium Web" w:hAnsi="Titillium Web"/>
          <w:i/>
          <w:iCs/>
          <w:sz w:val="12"/>
          <w:szCs w:val="12"/>
        </w:rPr>
      </w:pPr>
      <w:r w:rsidRPr="00A56083">
        <w:rPr>
          <w:rFonts w:ascii="Titillium Web" w:hAnsi="Titillium Web"/>
          <w:i/>
          <w:iCs/>
          <w:sz w:val="12"/>
          <w:szCs w:val="12"/>
        </w:rPr>
        <w:t>Il progetto è stato selezionato e sostenuto dal Fondo per la Repubblica Digitale - Impresa sociale. Il Fondo per la Repubblica Digitale è nato da una partnership tra pubblico e privato sociale (Governo e Associazione di Fondazioni e di Casse di risparmio – Acri) e, in via sperimentale per gli anni 2022-2026, stanzia un totale di circa 350 milioni di euro. È alimentato da versamenti effettuati dalle Fondazioni di origine bancaria. L’obiettivo è accrescere le competenze digitali e sviluppare la transizione digitale del Paese. Per attuare i programmi del Fondo - che si muove nell’ambito degli obiettivi di digitalizzazione previsti dal PNRR (Piano Nazionale di Ripresa e Resilienza) e dall’FNC (Fondo Nazionale Complementare) - a maggio 2022 è nato il Fondo per la Repubblica Digitale - Impresa sociale, organizzazione senza scopo di lucro interamente partecipata da Acri. Per maggiori informazioni www.fondorepubblicadigitale.it.</w:t>
      </w:r>
    </w:p>
    <w:sectPr w:rsidR="00021D10" w:rsidRPr="00A56083" w:rsidSect="002465B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A60F" w14:textId="77777777" w:rsidR="000B05EA" w:rsidRDefault="000B05EA" w:rsidP="005B2737">
      <w:pPr>
        <w:spacing w:after="0" w:line="240" w:lineRule="auto"/>
      </w:pPr>
      <w:r>
        <w:separator/>
      </w:r>
    </w:p>
  </w:endnote>
  <w:endnote w:type="continuationSeparator" w:id="0">
    <w:p w14:paraId="499C2914" w14:textId="77777777" w:rsidR="000B05EA" w:rsidRDefault="000B05EA" w:rsidP="005B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1951" w14:textId="77777777" w:rsidR="000715FF" w:rsidRDefault="006C2722" w:rsidP="000715FF">
    <w:pPr>
      <w:jc w:val="center"/>
    </w:pPr>
    <w:hyperlink r:id="rId1" w:history="1">
      <w:r w:rsidR="000715FF">
        <w:rPr>
          <w:rStyle w:val="Collegamentoipertestuale"/>
        </w:rPr>
        <w:t>www.skillupformazione.it</w:t>
      </w:r>
    </w:hyperlink>
  </w:p>
  <w:p w14:paraId="6C2CDECC" w14:textId="77777777" w:rsidR="000715FF" w:rsidRDefault="000715FF" w:rsidP="000715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8DCA" w14:textId="77777777" w:rsidR="000B05EA" w:rsidRDefault="000B05EA" w:rsidP="005B2737">
      <w:pPr>
        <w:spacing w:after="0" w:line="240" w:lineRule="auto"/>
      </w:pPr>
      <w:r>
        <w:separator/>
      </w:r>
    </w:p>
  </w:footnote>
  <w:footnote w:type="continuationSeparator" w:id="0">
    <w:p w14:paraId="49A4A436" w14:textId="77777777" w:rsidR="000B05EA" w:rsidRDefault="000B05EA" w:rsidP="005B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7077" w14:textId="4F482F1C" w:rsidR="005B2737" w:rsidRDefault="000B390A">
    <w:pPr>
      <w:pStyle w:val="Intestazione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4310FE4" wp14:editId="54E6D135">
          <wp:simplePos x="0" y="0"/>
          <wp:positionH relativeFrom="column">
            <wp:posOffset>4941570</wp:posOffset>
          </wp:positionH>
          <wp:positionV relativeFrom="paragraph">
            <wp:posOffset>114300</wp:posOffset>
          </wp:positionV>
          <wp:extent cx="1577340" cy="716915"/>
          <wp:effectExtent l="0" t="0" r="3810" b="6985"/>
          <wp:wrapTight wrapText="bothSides">
            <wp:wrapPolygon edited="0">
              <wp:start x="0" y="0"/>
              <wp:lineTo x="0" y="21236"/>
              <wp:lineTo x="21391" y="21236"/>
              <wp:lineTo x="21391" y="0"/>
              <wp:lineTo x="0" y="0"/>
            </wp:wrapPolygon>
          </wp:wrapTight>
          <wp:docPr id="169108740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45A99BE" wp14:editId="108C1667">
          <wp:simplePos x="0" y="0"/>
          <wp:positionH relativeFrom="column">
            <wp:posOffset>2847340</wp:posOffset>
          </wp:positionH>
          <wp:positionV relativeFrom="paragraph">
            <wp:posOffset>120015</wp:posOffset>
          </wp:positionV>
          <wp:extent cx="1743075" cy="708025"/>
          <wp:effectExtent l="0" t="0" r="9525" b="0"/>
          <wp:wrapTight wrapText="bothSides">
            <wp:wrapPolygon edited="0">
              <wp:start x="0" y="0"/>
              <wp:lineTo x="0" y="20922"/>
              <wp:lineTo x="21482" y="20922"/>
              <wp:lineTo x="21482" y="0"/>
              <wp:lineTo x="0" y="0"/>
            </wp:wrapPolygon>
          </wp:wrapTight>
          <wp:docPr id="172422760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F8A6651" wp14:editId="2BAD41EE">
          <wp:simplePos x="0" y="0"/>
          <wp:positionH relativeFrom="page">
            <wp:posOffset>-327660</wp:posOffset>
          </wp:positionH>
          <wp:positionV relativeFrom="paragraph">
            <wp:posOffset>-723900</wp:posOffset>
          </wp:positionV>
          <wp:extent cx="2624455" cy="2624455"/>
          <wp:effectExtent l="0" t="0" r="4445" b="4445"/>
          <wp:wrapTight wrapText="bothSides">
            <wp:wrapPolygon edited="0">
              <wp:start x="0" y="0"/>
              <wp:lineTo x="0" y="21480"/>
              <wp:lineTo x="21480" y="21480"/>
              <wp:lineTo x="21480" y="0"/>
              <wp:lineTo x="0" y="0"/>
            </wp:wrapPolygon>
          </wp:wrapTight>
          <wp:docPr id="60445530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26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D4B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AA9BE71" wp14:editId="2CFBAB00">
          <wp:simplePos x="0" y="0"/>
          <wp:positionH relativeFrom="column">
            <wp:posOffset>1290320</wp:posOffset>
          </wp:positionH>
          <wp:positionV relativeFrom="paragraph">
            <wp:posOffset>95885</wp:posOffset>
          </wp:positionV>
          <wp:extent cx="1256665" cy="770255"/>
          <wp:effectExtent l="0" t="0" r="635" b="0"/>
          <wp:wrapTight wrapText="bothSides">
            <wp:wrapPolygon edited="0">
              <wp:start x="0" y="0"/>
              <wp:lineTo x="0" y="20834"/>
              <wp:lineTo x="21283" y="20834"/>
              <wp:lineTo x="21283" y="0"/>
              <wp:lineTo x="0" y="0"/>
            </wp:wrapPolygon>
          </wp:wrapTight>
          <wp:docPr id="133750150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378D00" w14:textId="085A9CB9" w:rsidR="005B2737" w:rsidRDefault="005B2737">
    <w:pPr>
      <w:pStyle w:val="Intestazione"/>
      <w:rPr>
        <w:noProof/>
      </w:rPr>
    </w:pPr>
  </w:p>
  <w:p w14:paraId="662917EF" w14:textId="1E7BE232" w:rsidR="005B2737" w:rsidRDefault="00CF2D4B" w:rsidP="00CF2D4B">
    <w:pPr>
      <w:pStyle w:val="Intestazione"/>
      <w:tabs>
        <w:tab w:val="clear" w:pos="4819"/>
        <w:tab w:val="clear" w:pos="9638"/>
        <w:tab w:val="left" w:pos="2625"/>
      </w:tabs>
    </w:pPr>
    <w:r>
      <w:tab/>
    </w:r>
  </w:p>
  <w:p w14:paraId="51880AFB" w14:textId="3AAFCD94" w:rsidR="00CF2D4B" w:rsidRDefault="00CF2D4B" w:rsidP="00CF2D4B">
    <w:pPr>
      <w:pStyle w:val="Intestazione"/>
      <w:tabs>
        <w:tab w:val="clear" w:pos="4819"/>
        <w:tab w:val="clear" w:pos="9638"/>
        <w:tab w:val="left" w:pos="26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37"/>
    <w:rsid w:val="0001789D"/>
    <w:rsid w:val="00021D10"/>
    <w:rsid w:val="000715FF"/>
    <w:rsid w:val="000B05EA"/>
    <w:rsid w:val="000B390A"/>
    <w:rsid w:val="002465BD"/>
    <w:rsid w:val="0025118E"/>
    <w:rsid w:val="004B26AC"/>
    <w:rsid w:val="00506AAD"/>
    <w:rsid w:val="005250D8"/>
    <w:rsid w:val="005B2737"/>
    <w:rsid w:val="006A26F1"/>
    <w:rsid w:val="006C2722"/>
    <w:rsid w:val="00745D93"/>
    <w:rsid w:val="008376A2"/>
    <w:rsid w:val="0085111B"/>
    <w:rsid w:val="008C48E7"/>
    <w:rsid w:val="00995657"/>
    <w:rsid w:val="009B7762"/>
    <w:rsid w:val="00A56083"/>
    <w:rsid w:val="00B367F9"/>
    <w:rsid w:val="00B65CCE"/>
    <w:rsid w:val="00CF2D4B"/>
    <w:rsid w:val="00D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A43044"/>
  <w15:docId w15:val="{7B4AA2AD-CDB8-432C-83B9-20C57526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73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737"/>
  </w:style>
  <w:style w:type="paragraph" w:styleId="Pidipagina">
    <w:name w:val="footer"/>
    <w:basedOn w:val="Normale"/>
    <w:link w:val="PidipaginaCarattere"/>
    <w:uiPriority w:val="99"/>
    <w:unhideWhenUsed/>
    <w:rsid w:val="005B2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737"/>
  </w:style>
  <w:style w:type="paragraph" w:customStyle="1" w:styleId="Default">
    <w:name w:val="Default"/>
    <w:rsid w:val="005B2737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15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illupforma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200B-431F-4E3E-A71B-78DA71B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virginia.alfarano11@gmail.com</dc:creator>
  <cp:keywords/>
  <dc:description/>
  <cp:lastModifiedBy>Maria Rosaria Polo</cp:lastModifiedBy>
  <cp:revision>9</cp:revision>
  <cp:lastPrinted>2024-04-16T08:45:00Z</cp:lastPrinted>
  <dcterms:created xsi:type="dcterms:W3CDTF">2024-04-17T10:14:00Z</dcterms:created>
  <dcterms:modified xsi:type="dcterms:W3CDTF">2024-04-18T08:59:00Z</dcterms:modified>
</cp:coreProperties>
</file>